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5E5" w:rsidRDefault="002F05E5" w:rsidP="002F05E5">
      <w:pPr>
        <w:pStyle w:val="APAHeader"/>
        <w:rPr>
          <w:rStyle w:val="PageNumber"/>
        </w:rPr>
      </w:pPr>
    </w:p>
    <w:p w:rsidR="002F05E5" w:rsidRDefault="002F05E5" w:rsidP="002F05E5">
      <w:pPr>
        <w:pStyle w:val="APA"/>
      </w:pPr>
    </w:p>
    <w:p w:rsidR="002F05E5" w:rsidRDefault="002F05E5" w:rsidP="002F05E5">
      <w:pPr>
        <w:pStyle w:val="APA"/>
      </w:pPr>
    </w:p>
    <w:p w:rsidR="002F05E5" w:rsidRDefault="002F05E5" w:rsidP="002F05E5">
      <w:pPr>
        <w:pStyle w:val="APA"/>
      </w:pPr>
    </w:p>
    <w:p w:rsidR="002F05E5" w:rsidRDefault="002F05E5" w:rsidP="002F05E5">
      <w:pPr>
        <w:pStyle w:val="APA"/>
      </w:pPr>
    </w:p>
    <w:p w:rsidR="00A86498" w:rsidRDefault="00A86498" w:rsidP="002F05E5">
      <w:pPr>
        <w:pStyle w:val="APAHeader"/>
        <w:rPr>
          <w:rFonts w:ascii="Arial" w:eastAsia="Arial" w:hAnsi="Arial"/>
          <w:b/>
          <w:color w:val="0000FF"/>
        </w:rPr>
      </w:pPr>
      <w:bookmarkStart w:id="0" w:name="bkMainUserName"/>
      <w:r>
        <w:rPr>
          <w:rFonts w:ascii="Arial" w:eastAsia="Arial" w:hAnsi="Arial"/>
        </w:rPr>
        <w:t>Copyright and Classroom Implications</w:t>
      </w:r>
      <w:r>
        <w:rPr>
          <w:rFonts w:ascii="Arial" w:eastAsia="Arial" w:hAnsi="Arial"/>
          <w:b/>
          <w:color w:val="0000FF"/>
        </w:rPr>
        <w:t xml:space="preserve"> </w:t>
      </w:r>
    </w:p>
    <w:p w:rsidR="002F05E5" w:rsidRPr="002F05E5" w:rsidRDefault="002F05E5" w:rsidP="002F05E5">
      <w:pPr>
        <w:pStyle w:val="APAHeader"/>
      </w:pPr>
      <w:r w:rsidRPr="002F05E5">
        <w:t>Adele Ford</w:t>
      </w:r>
      <w:bookmarkEnd w:id="0"/>
    </w:p>
    <w:p w:rsidR="002F05E5" w:rsidRPr="002F05E5" w:rsidRDefault="002F05E5" w:rsidP="002F05E5">
      <w:pPr>
        <w:pStyle w:val="APAHeader"/>
      </w:pPr>
      <w:bookmarkStart w:id="1" w:name="bkCourseNum"/>
      <w:r w:rsidRPr="002F05E5">
        <w:t>EDLD 5306 Cohort #16</w:t>
      </w:r>
      <w:bookmarkEnd w:id="1"/>
    </w:p>
    <w:p w:rsidR="002F05E5" w:rsidRPr="002F05E5" w:rsidRDefault="002F05E5" w:rsidP="002F05E5">
      <w:pPr>
        <w:pStyle w:val="APAHeader"/>
      </w:pPr>
      <w:bookmarkStart w:id="2" w:name="bkDueDate"/>
      <w:r w:rsidRPr="002F05E5">
        <w:t>October 31, 2010</w:t>
      </w:r>
      <w:bookmarkEnd w:id="2"/>
    </w:p>
    <w:p w:rsidR="002F05E5" w:rsidRDefault="00327113" w:rsidP="00745BD9">
      <w:pPr>
        <w:pStyle w:val="APAHeader"/>
        <w:sectPr w:rsidR="002F05E5" w:rsidSect="002F05E5">
          <w:headerReference w:type="default" r:id="rId7"/>
          <w:headerReference w:type="first" r:id="rId8"/>
          <w:pgSz w:w="12240" w:h="15840" w:code="1"/>
          <w:pgMar w:top="1440" w:right="1440" w:bottom="1440" w:left="1440" w:header="720" w:footer="720" w:gutter="0"/>
          <w:cols w:space="720"/>
          <w:titlePg/>
          <w:docGrid w:linePitch="360"/>
        </w:sectPr>
      </w:pPr>
      <w:bookmarkStart w:id="4" w:name="bkFacultyName"/>
      <w:r>
        <w:t>Ms. Daryl Ann</w:t>
      </w:r>
      <w:r w:rsidR="002F05E5" w:rsidRPr="002F05E5">
        <w:t xml:space="preserve"> </w:t>
      </w:r>
      <w:proofErr w:type="spellStart"/>
      <w:r w:rsidR="002F05E5" w:rsidRPr="002F05E5">
        <w:t>Borel</w:t>
      </w:r>
      <w:bookmarkEnd w:id="4"/>
      <w:proofErr w:type="spellEnd"/>
    </w:p>
    <w:p w:rsidR="009E25AE" w:rsidRDefault="002F05E5" w:rsidP="009E25A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Arial" w:hAnsi="Arial"/>
          <w:b/>
          <w:color w:val="0000FF"/>
        </w:rPr>
      </w:pPr>
      <w:r>
        <w:lastRenderedPageBreak/>
        <w:br w:type="page"/>
      </w:r>
    </w:p>
    <w:p w:rsidR="009E25AE" w:rsidRDefault="009E25AE" w:rsidP="009E25A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rPr>
          <w:rFonts w:ascii="Arial" w:eastAsia="Arial" w:hAnsi="Arial"/>
          <w:b/>
          <w:color w:val="0000FF"/>
        </w:rPr>
      </w:pPr>
    </w:p>
    <w:p w:rsidR="009E25AE" w:rsidRDefault="009E25AE" w:rsidP="009E25AE">
      <w:pPr>
        <w:pStyle w:val="NormalWeb"/>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right"/>
        <w:rPr>
          <w:rFonts w:ascii="Georgia" w:eastAsia="Georgia" w:hAnsi="Georgia"/>
          <w:i/>
          <w:color w:val="FFFFFF"/>
          <w:sz w:val="20"/>
        </w:rPr>
      </w:pPr>
      <w:r>
        <w:rPr>
          <w:rFonts w:ascii="Arial" w:eastAsia="Arial" w:hAnsi="Arial"/>
        </w:rPr>
        <w:t>Copyright and Classroom Implications</w:t>
      </w:r>
      <w:r>
        <w:rPr>
          <w:rFonts w:ascii="Arial" w:eastAsia="Arial" w:hAnsi="Arial"/>
          <w:b/>
          <w:color w:val="0000FF"/>
        </w:rPr>
        <w:t xml:space="preserve"> </w:t>
      </w:r>
      <w:r>
        <w:rPr>
          <w:rFonts w:ascii="Georgia" w:eastAsia="Georgia" w:hAnsi="Georgia"/>
          <w:color w:val="FFFFF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90.6pt;height:64.2pt">
            <v:imagedata r:id="rId9" o:title=""/>
          </v:shape>
        </w:pict>
      </w:r>
      <w:r>
        <w:rPr>
          <w:rFonts w:ascii="Georgia" w:eastAsia="Georgia" w:hAnsi="Georgia"/>
          <w:color w:val="FFFFFF"/>
        </w:rPr>
        <w:t xml:space="preserve">                     </w:t>
      </w:r>
      <w:hyperlink r:id="rId10" w:history="1">
        <w:r>
          <w:rPr>
            <w:rStyle w:val="Hyperlink"/>
            <w:sz w:val="20"/>
          </w:rPr>
          <w:t>www.contrib.andrew.cmu.edu/~elsaw/</w:t>
        </w:r>
      </w:hyperlink>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r>
        <w:rPr>
          <w:rFonts w:ascii="Arial" w:eastAsia="Arial" w:hAnsi="Arial"/>
        </w:rPr>
        <w:t>“For school and district administrators today, copyright should be at the front and center on the agenda.  As new technologies become increasingly common and integrated into all areas of school instruction and business, an up-to-date education on what is and what is not a legal use of resources remains a crucial element of a workable 21</w:t>
      </w:r>
      <w:proofErr w:type="spellStart"/>
      <w:r>
        <w:rPr>
          <w:rFonts w:ascii="Arial" w:eastAsia="Arial" w:hAnsi="Arial"/>
          <w:position w:val="6"/>
        </w:rPr>
        <w:t>st</w:t>
      </w:r>
      <w:proofErr w:type="spellEnd"/>
      <w:r w:rsidR="007B55DF">
        <w:rPr>
          <w:rFonts w:ascii="Arial" w:eastAsia="Arial" w:hAnsi="Arial"/>
        </w:rPr>
        <w:t xml:space="preserve"> century literacy” </w:t>
      </w:r>
      <w:r>
        <w:rPr>
          <w:rFonts w:ascii="Arial" w:eastAsia="Arial" w:hAnsi="Arial"/>
        </w:rPr>
        <w:t xml:space="preserve">(Davidson, 2005, p. S2). </w:t>
      </w:r>
      <w:r>
        <w:rPr>
          <w:rFonts w:ascii="Arial" w:eastAsia="Arial" w:hAnsi="Arial"/>
          <w:b/>
          <w:color w:val="0000FF"/>
        </w:rPr>
        <w:t xml:space="preserve"> </w:t>
      </w:r>
      <w:r>
        <w:rPr>
          <w:rFonts w:ascii="Arial" w:eastAsia="Arial" w:hAnsi="Arial"/>
        </w:rPr>
        <w:t>This quote from Davidson exemplifies the urgency of educating and informing students, teachers, staff, parents, and community on the legalities of copyright.</w:t>
      </w: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r>
        <w:rPr>
          <w:rFonts w:ascii="Arial" w:eastAsia="Arial" w:hAnsi="Arial"/>
        </w:rPr>
        <w:t xml:space="preserve">According </w:t>
      </w:r>
      <w:r w:rsidR="007B55DF">
        <w:rPr>
          <w:rFonts w:ascii="Arial" w:eastAsia="Arial" w:hAnsi="Arial"/>
        </w:rPr>
        <w:t>to the United States Copyright O</w:t>
      </w:r>
      <w:r>
        <w:rPr>
          <w:rFonts w:ascii="Arial" w:eastAsia="Arial" w:hAnsi="Arial"/>
        </w:rPr>
        <w:t xml:space="preserve">ffice, </w:t>
      </w:r>
      <w:r w:rsidR="00FB7FC2">
        <w:rPr>
          <w:rFonts w:ascii="Arial" w:eastAsia="Arial" w:hAnsi="Arial"/>
        </w:rPr>
        <w:t>“</w:t>
      </w:r>
      <w:r>
        <w:rPr>
          <w:rFonts w:ascii="Arial" w:eastAsia="Arial" w:hAnsi="Arial"/>
        </w:rPr>
        <w:t>Copyright is a form of protection provided by the laws of the United States (title 17, U.S. Code) to authors of original works of authorship,” including literary, dramatic, musical, artistic, and certain other intellectual works.  This protection is available to both published and unpublished works” (U.S. Copyright Office, 2008, Circular 1).  The owner of the work has the elite right to do and authorize others to reproduce, simulate, distribute, perform, and display works to or for public viewing.  Simply put, copyright protects an author’s original works.</w:t>
      </w: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r>
        <w:rPr>
          <w:rFonts w:ascii="Arial" w:eastAsia="Arial" w:hAnsi="Arial"/>
        </w:rPr>
        <w:t xml:space="preserve">Although it is illegal to violate these copyright laws, the violations punishable by law, have limitations.   Two of these limitations are “fair use” or a “compulsory license.”  These </w:t>
      </w:r>
      <w:r>
        <w:rPr>
          <w:rFonts w:ascii="Arial" w:eastAsia="Arial" w:hAnsi="Arial"/>
        </w:rPr>
        <w:lastRenderedPageBreak/>
        <w:t>do</w:t>
      </w:r>
      <w:r w:rsidR="007B55DF">
        <w:rPr>
          <w:rFonts w:ascii="Arial" w:eastAsia="Arial" w:hAnsi="Arial"/>
        </w:rPr>
        <w:t>ctrines allow the non-author usage</w:t>
      </w:r>
      <w:r>
        <w:rPr>
          <w:rFonts w:ascii="Arial" w:eastAsia="Arial" w:hAnsi="Arial"/>
        </w:rPr>
        <w:t xml:space="preserve"> and</w:t>
      </w:r>
      <w:r w:rsidR="00FB7FC2">
        <w:rPr>
          <w:rFonts w:ascii="Arial" w:eastAsia="Arial" w:hAnsi="Arial"/>
        </w:rPr>
        <w:t xml:space="preserve"> ability</w:t>
      </w:r>
      <w:r>
        <w:rPr>
          <w:rFonts w:ascii="Arial" w:eastAsia="Arial" w:hAnsi="Arial"/>
        </w:rPr>
        <w:t xml:space="preserve"> to pay royalties to the author</w:t>
      </w:r>
      <w:r>
        <w:rPr>
          <w:rFonts w:ascii="Arial" w:eastAsia="Arial" w:hAnsi="Arial"/>
          <w:b/>
          <w:color w:val="0000FF"/>
        </w:rPr>
        <w:t xml:space="preserve"> </w:t>
      </w:r>
      <w:r>
        <w:rPr>
          <w:rFonts w:ascii="Arial" w:eastAsia="Arial" w:hAnsi="Arial"/>
        </w:rPr>
        <w:t>in exchange for limited use</w:t>
      </w:r>
      <w:r>
        <w:rPr>
          <w:rFonts w:ascii="Arial" w:eastAsia="Arial" w:hAnsi="Arial"/>
          <w:b/>
          <w:color w:val="0000FF"/>
        </w:rPr>
        <w:t xml:space="preserve"> </w:t>
      </w:r>
      <w:r w:rsidRPr="007B55DF">
        <w:rPr>
          <w:rFonts w:ascii="Arial" w:eastAsia="Arial" w:hAnsi="Arial"/>
        </w:rPr>
        <w:t>of</w:t>
      </w:r>
      <w:r w:rsidRPr="0002306C">
        <w:rPr>
          <w:rFonts w:ascii="Arial" w:eastAsia="Arial" w:hAnsi="Arial"/>
          <w:b/>
        </w:rPr>
        <w:t xml:space="preserve"> </w:t>
      </w:r>
      <w:r>
        <w:rPr>
          <w:rFonts w:ascii="Arial" w:eastAsia="Arial" w:hAnsi="Arial"/>
        </w:rPr>
        <w:t>copyrighted materials.  Authors are protected</w:t>
      </w:r>
      <w:r>
        <w:rPr>
          <w:rFonts w:ascii="Arial" w:eastAsia="Arial" w:hAnsi="Arial"/>
          <w:b/>
          <w:color w:val="0000FF"/>
        </w:rPr>
        <w:t xml:space="preserve"> </w:t>
      </w:r>
      <w:r>
        <w:rPr>
          <w:rFonts w:ascii="Arial" w:eastAsia="Arial" w:hAnsi="Arial"/>
        </w:rPr>
        <w:t>under copyright the moment that their work is created.</w:t>
      </w:r>
      <w:r>
        <w:rPr>
          <w:rFonts w:ascii="Arial" w:eastAsia="Arial" w:hAnsi="Arial"/>
          <w:b/>
          <w:color w:val="0000FF"/>
        </w:rPr>
        <w:t xml:space="preserve"> </w:t>
      </w:r>
      <w:r>
        <w:rPr>
          <w:rFonts w:ascii="Arial" w:eastAsia="Arial" w:hAnsi="Arial"/>
        </w:rPr>
        <w:t>Authors and those legally speaking for the author can claim copyright.  However, when working for an employer, the rules change a bit</w:t>
      </w:r>
      <w:r w:rsidR="007B55DF">
        <w:rPr>
          <w:rFonts w:ascii="Arial" w:eastAsia="Arial" w:hAnsi="Arial"/>
        </w:rPr>
        <w:t>,</w:t>
      </w:r>
      <w:r>
        <w:rPr>
          <w:rFonts w:ascii="Arial" w:eastAsia="Arial" w:hAnsi="Arial"/>
        </w:rPr>
        <w:t xml:space="preserve"> so teachers and oth</w:t>
      </w:r>
      <w:r w:rsidR="007B55DF">
        <w:rPr>
          <w:rFonts w:ascii="Arial" w:eastAsia="Arial" w:hAnsi="Arial"/>
        </w:rPr>
        <w:t>er employees need to be made aware</w:t>
      </w:r>
      <w:r>
        <w:rPr>
          <w:rFonts w:ascii="Arial" w:eastAsia="Arial" w:hAnsi="Arial"/>
        </w:rPr>
        <w:t xml:space="preserve"> of this.  “When a district employee creates a copyrightable work, such as a computer program, workbook, or photograph, and the work is created within the scope of the employee’s job, the district i</w:t>
      </w:r>
      <w:r w:rsidR="0060546D">
        <w:rPr>
          <w:rFonts w:ascii="Arial" w:eastAsia="Arial" w:hAnsi="Arial"/>
        </w:rPr>
        <w:t>s legally the author” (</w:t>
      </w:r>
      <w:proofErr w:type="spellStart"/>
      <w:r w:rsidR="0060546D">
        <w:rPr>
          <w:rFonts w:ascii="Arial" w:eastAsia="Arial" w:hAnsi="Arial"/>
        </w:rPr>
        <w:t>Stroder</w:t>
      </w:r>
      <w:proofErr w:type="spellEnd"/>
      <w:r w:rsidR="0060546D">
        <w:rPr>
          <w:rFonts w:ascii="Arial" w:eastAsia="Arial" w:hAnsi="Arial"/>
        </w:rPr>
        <w:t xml:space="preserve">, </w:t>
      </w:r>
      <w:r>
        <w:rPr>
          <w:rFonts w:ascii="Arial" w:eastAsia="Arial" w:hAnsi="Arial"/>
        </w:rPr>
        <w:t>2006, p.36).  Therefore, the district (author) owns the work and all of the rights to the work, which</w:t>
      </w:r>
      <w:r>
        <w:rPr>
          <w:rFonts w:ascii="Arial" w:eastAsia="Arial" w:hAnsi="Arial"/>
          <w:b/>
          <w:color w:val="0000FF"/>
        </w:rPr>
        <w:t xml:space="preserve"> </w:t>
      </w:r>
      <w:r>
        <w:rPr>
          <w:rFonts w:ascii="Arial" w:eastAsia="Arial" w:hAnsi="Arial"/>
        </w:rPr>
        <w:t xml:space="preserve">is called, “works made for hire” as explained by </w:t>
      </w:r>
      <w:proofErr w:type="spellStart"/>
      <w:r>
        <w:rPr>
          <w:rFonts w:ascii="Arial" w:eastAsia="Arial" w:hAnsi="Arial"/>
        </w:rPr>
        <w:t>Stoder</w:t>
      </w:r>
      <w:proofErr w:type="spellEnd"/>
      <w:r>
        <w:rPr>
          <w:rFonts w:ascii="Arial" w:eastAsia="Arial" w:hAnsi="Arial"/>
        </w:rPr>
        <w:t xml:space="preserve"> (2006).</w:t>
      </w: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r>
        <w:rPr>
          <w:rFonts w:ascii="Arial" w:eastAsia="Arial" w:hAnsi="Arial"/>
        </w:rPr>
        <w:t>The increased usage of technology in the classrooms has made it necessary for teachers, students, and parents to be educated in the proper uses of works, to avoid fines, lawsuits, and other potential problems.  Davidson (2005) suggests five steps to avoid Copyright problems.  These steps would be conducted by an administrator and are as follows:</w:t>
      </w:r>
    </w:p>
    <w:p w:rsidR="009E25AE" w:rsidRPr="00FB7FC2" w:rsidRDefault="009E25AE" w:rsidP="009E25AE">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rPr>
          <w:rFonts w:ascii="Arial" w:eastAsia="Arial" w:hAnsi="Arial"/>
          <w:i/>
        </w:rPr>
      </w:pPr>
      <w:r w:rsidRPr="00FB7FC2">
        <w:rPr>
          <w:rFonts w:ascii="Arial" w:eastAsia="Arial" w:hAnsi="Arial"/>
          <w:i/>
        </w:rPr>
        <w:t>Create and implement a technology policy that includes a code of ethics and set of procedures.</w:t>
      </w:r>
    </w:p>
    <w:p w:rsidR="009E25AE" w:rsidRPr="00FB7FC2" w:rsidRDefault="009E25AE" w:rsidP="009E25AE">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rPr>
          <w:rFonts w:ascii="Arial" w:eastAsia="Arial" w:hAnsi="Arial"/>
          <w:i/>
        </w:rPr>
      </w:pPr>
      <w:r w:rsidRPr="00FB7FC2">
        <w:rPr>
          <w:rFonts w:ascii="Arial" w:eastAsia="Arial" w:hAnsi="Arial"/>
          <w:i/>
        </w:rPr>
        <w:t>Review the entire policy with your educational community: students, teachers, and parents.</w:t>
      </w:r>
    </w:p>
    <w:p w:rsidR="009E25AE" w:rsidRPr="00FB7FC2" w:rsidRDefault="009E25AE" w:rsidP="009E25AE">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rPr>
          <w:rFonts w:ascii="Arial" w:eastAsia="Arial" w:hAnsi="Arial"/>
          <w:i/>
        </w:rPr>
      </w:pPr>
      <w:r w:rsidRPr="00FB7FC2">
        <w:rPr>
          <w:rFonts w:ascii="Arial" w:eastAsia="Arial" w:hAnsi="Arial"/>
          <w:i/>
        </w:rPr>
        <w:t xml:space="preserve">Appoint a technology manager to conduct audits and maintain a log of licenses and registration materials. </w:t>
      </w:r>
    </w:p>
    <w:p w:rsidR="009E25AE" w:rsidRPr="00FB7FC2" w:rsidRDefault="009E25AE" w:rsidP="009E25AE">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rPr>
          <w:rFonts w:ascii="Arial" w:eastAsia="Arial" w:hAnsi="Arial"/>
          <w:i/>
        </w:rPr>
      </w:pPr>
      <w:r w:rsidRPr="00FB7FC2">
        <w:rPr>
          <w:rFonts w:ascii="Arial" w:eastAsia="Arial" w:hAnsi="Arial"/>
          <w:i/>
        </w:rPr>
        <w:t>Teach ethical and legal behavior for technology use.</w:t>
      </w:r>
    </w:p>
    <w:p w:rsidR="009E25AE" w:rsidRPr="00FB7FC2" w:rsidRDefault="009E25AE" w:rsidP="009E25AE">
      <w:pPr>
        <w:numPr>
          <w:ilvl w:val="0"/>
          <w:numId w:val="2"/>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rPr>
          <w:rFonts w:ascii="Arial" w:eastAsia="Arial" w:hAnsi="Arial"/>
          <w:i/>
        </w:rPr>
      </w:pPr>
      <w:r w:rsidRPr="00FB7FC2">
        <w:rPr>
          <w:rFonts w:ascii="Arial" w:eastAsia="Arial" w:hAnsi="Arial"/>
          <w:i/>
        </w:rPr>
        <w:t>Thank employees and students for supporting these steps</w:t>
      </w:r>
    </w:p>
    <w:p w:rsidR="009E25AE" w:rsidRDefault="009E25AE" w:rsidP="009E25AE">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line="240" w:lineRule="atLeast"/>
        <w:ind w:left="1440"/>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r>
        <w:rPr>
          <w:rFonts w:ascii="Arial" w:eastAsia="Arial" w:hAnsi="Arial"/>
        </w:rPr>
        <w:t xml:space="preserve">Specific issues related to copyright, technology, and the classroom include copying software, installing software, sharing passwords, checking out of software, video or DVD use, use of software on networks, copy machines, posting music, using images, performance of </w:t>
      </w:r>
      <w:r>
        <w:rPr>
          <w:rFonts w:ascii="Arial" w:eastAsia="Arial" w:hAnsi="Arial"/>
        </w:rPr>
        <w:lastRenderedPageBreak/>
        <w:t>plays using music, and downloading presentations.</w:t>
      </w:r>
      <w:r>
        <w:rPr>
          <w:rFonts w:ascii="Arial" w:eastAsia="Arial" w:hAnsi="Arial"/>
          <w:b/>
          <w:color w:val="0000FF"/>
        </w:rPr>
        <w:t xml:space="preserve"> </w:t>
      </w:r>
      <w:r>
        <w:rPr>
          <w:rFonts w:ascii="Arial" w:eastAsia="Arial" w:hAnsi="Arial"/>
        </w:rPr>
        <w:t xml:space="preserve">For more detailed guidelines on those and more copyright-related issues, refer to </w:t>
      </w:r>
      <w:hyperlink r:id="rId11" w:history="1">
        <w:r>
          <w:rPr>
            <w:rStyle w:val="Hyperlink"/>
          </w:rPr>
          <w:t>www.techlearning.com</w:t>
        </w:r>
      </w:hyperlink>
      <w:r>
        <w:rPr>
          <w:rFonts w:ascii="Arial" w:eastAsia="Arial" w:hAnsi="Arial"/>
        </w:rPr>
        <w:t xml:space="preserve">, </w:t>
      </w:r>
      <w:hyperlink r:id="rId12" w:history="1">
        <w:r>
          <w:rPr>
            <w:rStyle w:val="Hyperlink"/>
          </w:rPr>
          <w:t>www.halldavidson.net</w:t>
        </w:r>
      </w:hyperlink>
      <w:r>
        <w:rPr>
          <w:rFonts w:ascii="Arial" w:eastAsia="Arial" w:hAnsi="Arial"/>
        </w:rPr>
        <w:t xml:space="preserve">, </w:t>
      </w:r>
      <w:hyperlink r:id="rId13" w:history="1">
        <w:r>
          <w:rPr>
            <w:rStyle w:val="Hyperlink"/>
          </w:rPr>
          <w:t>www.siia.net/piracy</w:t>
        </w:r>
      </w:hyperlink>
      <w:r>
        <w:rPr>
          <w:rFonts w:ascii="Arial" w:eastAsia="Arial" w:hAnsi="Arial"/>
        </w:rPr>
        <w:t xml:space="preserve">, and </w:t>
      </w:r>
      <w:hyperlink r:id="rId14" w:history="1">
        <w:r>
          <w:rPr>
            <w:rStyle w:val="Hyperlink"/>
          </w:rPr>
          <w:t>www.copyright.gov/</w:t>
        </w:r>
      </w:hyperlink>
      <w:r>
        <w:rPr>
          <w:rFonts w:ascii="Arial" w:eastAsia="Arial" w:hAnsi="Arial"/>
        </w:rPr>
        <w:t xml:space="preserve">. </w:t>
      </w: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r>
        <w:rPr>
          <w:rFonts w:ascii="Arial" w:eastAsia="Arial" w:hAnsi="Arial"/>
        </w:rPr>
        <w:t>“Copyright is the right to copy: that is the “legal right of ownership to the work created in books, music, plays, movies, graphics or pictures, and computer software” (Kruger, 2003, p.189). Ultimately, teachers are those</w:t>
      </w:r>
      <w:r>
        <w:rPr>
          <w:rFonts w:ascii="Arial" w:eastAsia="Arial" w:hAnsi="Arial"/>
          <w:b/>
          <w:color w:val="0000FF"/>
        </w:rPr>
        <w:t xml:space="preserve"> </w:t>
      </w:r>
      <w:r>
        <w:rPr>
          <w:rFonts w:ascii="Arial" w:eastAsia="Arial" w:hAnsi="Arial"/>
        </w:rPr>
        <w:t xml:space="preserve">directly using technology and other resources for classroom instruction and learning.  Therefore, it is imperative that teachers are up-to-date on copyright polices and laws.  Teachers in turn have the opportunity to educate students on these issues so that they too can be informed and follow the guidelines to avoid problems.   Also, everyone will know the right protocol to follow even if they choose not to.  For more information on educating students about software piracy, Kruger, (2003) suggests visiting, </w:t>
      </w:r>
      <w:hyperlink r:id="rId15" w:history="1">
        <w:r>
          <w:rPr>
            <w:rStyle w:val="Hyperlink"/>
          </w:rPr>
          <w:t>www.PlayItCyberSafe.com</w:t>
        </w:r>
      </w:hyperlink>
      <w:r>
        <w:rPr>
          <w:rFonts w:ascii="Arial" w:eastAsia="Arial" w:hAnsi="Arial"/>
        </w:rPr>
        <w:t>.</w:t>
      </w: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ind w:firstLine="720"/>
        <w:jc w:val="center"/>
        <w:rPr>
          <w:rFonts w:ascii="Arial" w:eastAsia="Arial" w:hAnsi="Arial"/>
        </w:rPr>
      </w:pPr>
      <w:r>
        <w:rPr>
          <w:rFonts w:ascii="Arial" w:eastAsia="Arial" w:hAnsi="Arial"/>
        </w:rPr>
        <w:t>REFERENCES</w:t>
      </w:r>
    </w:p>
    <w:p w:rsidR="009E25AE" w:rsidRDefault="009E25AE" w:rsidP="009E25AE">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rPr>
      </w:pPr>
    </w:p>
    <w:tbl>
      <w:tblPr>
        <w:tblW w:w="0" w:type="auto"/>
        <w:tblInd w:w="108" w:type="dxa"/>
        <w:tblLayout w:type="fixed"/>
        <w:tblLook w:val="0000"/>
      </w:tblPr>
      <w:tblGrid>
        <w:gridCol w:w="12240"/>
      </w:tblGrid>
      <w:tr w:rsidR="009E25AE" w:rsidTr="00CC74C3">
        <w:tblPrEx>
          <w:tblCellMar>
            <w:top w:w="0" w:type="dxa"/>
            <w:bottom w:w="0" w:type="dxa"/>
          </w:tblCellMar>
        </w:tblPrEx>
        <w:trPr>
          <w:trHeight w:val="545"/>
        </w:trPr>
        <w:tc>
          <w:tcPr>
            <w:tcW w:w="12240" w:type="dxa"/>
            <w:tcBorders>
              <w:top w:val="nil"/>
              <w:bottom w:val="nil"/>
            </w:tcBorders>
          </w:tcPr>
          <w:p w:rsidR="00FB7FC2" w:rsidRDefault="00FB7FC2" w:rsidP="00CC74C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sz w:val="22"/>
              </w:rPr>
            </w:pPr>
          </w:p>
          <w:p w:rsidR="009E25AE" w:rsidRDefault="009E25AE" w:rsidP="00CC74C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sz w:val="22"/>
              </w:rPr>
            </w:pPr>
            <w:r>
              <w:rPr>
                <w:rFonts w:eastAsia="Arial"/>
                <w:sz w:val="22"/>
              </w:rPr>
              <w:t xml:space="preserve">Davidson, H. (2005). Copyright primer for administrators. </w:t>
            </w:r>
            <w:r>
              <w:rPr>
                <w:rFonts w:eastAsia="Arial"/>
                <w:i/>
                <w:sz w:val="22"/>
              </w:rPr>
              <w:t>Technology &amp; Learning</w:t>
            </w:r>
            <w:r>
              <w:rPr>
                <w:rFonts w:eastAsia="Arial"/>
                <w:sz w:val="22"/>
              </w:rPr>
              <w:t xml:space="preserve">, </w:t>
            </w:r>
            <w:r>
              <w:rPr>
                <w:rFonts w:eastAsia="Arial"/>
                <w:i/>
                <w:sz w:val="22"/>
              </w:rPr>
              <w:t>25</w:t>
            </w:r>
            <w:r>
              <w:rPr>
                <w:rFonts w:eastAsia="Arial"/>
                <w:sz w:val="22"/>
              </w:rPr>
              <w:t xml:space="preserve">(11), S2-S8. </w:t>
            </w:r>
          </w:p>
        </w:tc>
      </w:tr>
    </w:tbl>
    <w:p w:rsidR="009E25AE" w:rsidRDefault="009E25AE" w:rsidP="009E25AE">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rPr>
      </w:pPr>
    </w:p>
    <w:tbl>
      <w:tblPr>
        <w:tblW w:w="0" w:type="auto"/>
        <w:tblInd w:w="108" w:type="dxa"/>
        <w:tblLayout w:type="fixed"/>
        <w:tblLook w:val="0000"/>
      </w:tblPr>
      <w:tblGrid>
        <w:gridCol w:w="12240"/>
      </w:tblGrid>
      <w:tr w:rsidR="009E25AE" w:rsidTr="00CC74C3">
        <w:tblPrEx>
          <w:tblCellMar>
            <w:top w:w="0" w:type="dxa"/>
            <w:bottom w:w="0" w:type="dxa"/>
          </w:tblCellMar>
        </w:tblPrEx>
        <w:trPr>
          <w:trHeight w:val="545"/>
        </w:trPr>
        <w:tc>
          <w:tcPr>
            <w:tcW w:w="12240" w:type="dxa"/>
            <w:tcBorders>
              <w:top w:val="nil"/>
              <w:bottom w:val="nil"/>
            </w:tcBorders>
          </w:tcPr>
          <w:p w:rsidR="009E25AE" w:rsidRDefault="009E25AE" w:rsidP="00CC74C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22"/>
              </w:rPr>
            </w:pPr>
          </w:p>
          <w:p w:rsidR="009E25AE" w:rsidRDefault="009E25AE" w:rsidP="00CC74C3">
            <w:pPr>
              <w:pStyle w:val="Default"/>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eastAsia="Arial"/>
                <w:sz w:val="22"/>
              </w:rPr>
            </w:pPr>
            <w:r>
              <w:rPr>
                <w:rFonts w:eastAsia="Arial"/>
                <w:sz w:val="22"/>
              </w:rPr>
              <w:t xml:space="preserve">Kruger, R. (2003). Discussing cyber ethics with students is critical. </w:t>
            </w:r>
            <w:r>
              <w:rPr>
                <w:rFonts w:eastAsia="Arial"/>
                <w:i/>
                <w:sz w:val="22"/>
              </w:rPr>
              <w:t>Social Studies</w:t>
            </w:r>
            <w:r>
              <w:rPr>
                <w:rFonts w:eastAsia="Arial"/>
                <w:sz w:val="22"/>
              </w:rPr>
              <w:t xml:space="preserve">, </w:t>
            </w:r>
            <w:r>
              <w:rPr>
                <w:rFonts w:eastAsia="Arial"/>
                <w:i/>
                <w:sz w:val="22"/>
              </w:rPr>
              <w:t>94</w:t>
            </w:r>
            <w:r>
              <w:rPr>
                <w:rFonts w:eastAsia="Arial"/>
                <w:sz w:val="22"/>
              </w:rPr>
              <w:t xml:space="preserve">(4), 188-189. </w:t>
            </w:r>
          </w:p>
        </w:tc>
      </w:tr>
    </w:tbl>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rPr>
          <w:rFonts w:ascii="Arial" w:eastAsia="Arial" w:hAnsi="Arial"/>
        </w:rPr>
      </w:pPr>
      <w:r>
        <w:rPr>
          <w:rFonts w:ascii="Arial" w:eastAsia="Arial" w:hAnsi="Arial"/>
        </w:rPr>
        <w:t xml:space="preserve">  </w:t>
      </w:r>
      <w:proofErr w:type="spellStart"/>
      <w:r>
        <w:rPr>
          <w:rFonts w:ascii="Arial" w:eastAsia="Arial" w:hAnsi="Arial"/>
        </w:rPr>
        <w:t>Stroder</w:t>
      </w:r>
      <w:proofErr w:type="spellEnd"/>
      <w:r>
        <w:rPr>
          <w:rFonts w:ascii="Arial" w:eastAsia="Arial" w:hAnsi="Arial"/>
        </w:rPr>
        <w:t>, R. S., (2006). What Every School Should Know About Intellectual Property, The                               Education Digest 71(6), 35-41.</w:t>
      </w: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rPr>
          <w:rFonts w:ascii="Arial" w:eastAsia="Arial" w:hAnsi="Arial"/>
        </w:rPr>
      </w:pPr>
      <w:r>
        <w:rPr>
          <w:rFonts w:ascii="Arial" w:eastAsia="Arial" w:hAnsi="Arial"/>
        </w:rPr>
        <w:t xml:space="preserve">  </w:t>
      </w:r>
      <w:proofErr w:type="gramStart"/>
      <w:r>
        <w:rPr>
          <w:rFonts w:ascii="Arial" w:eastAsia="Arial" w:hAnsi="Arial"/>
        </w:rPr>
        <w:t>U.S. Copyright Office.</w:t>
      </w:r>
      <w:proofErr w:type="gramEnd"/>
      <w:r>
        <w:rPr>
          <w:rFonts w:ascii="Arial" w:eastAsia="Arial" w:hAnsi="Arial"/>
        </w:rPr>
        <w:t xml:space="preserve"> (2008). </w:t>
      </w:r>
      <w:r>
        <w:rPr>
          <w:rFonts w:ascii="Arial" w:eastAsia="Arial" w:hAnsi="Arial"/>
          <w:i/>
        </w:rPr>
        <w:t>Circular 1: Copyright Basics.</w:t>
      </w:r>
      <w:r>
        <w:rPr>
          <w:rFonts w:ascii="Arial" w:eastAsia="Arial" w:hAnsi="Arial"/>
        </w:rPr>
        <w:t xml:space="preserve"> Retrieved October 31, 2010, from     </w:t>
      </w:r>
      <w:hyperlink r:id="rId16" w:history="1">
        <w:r>
          <w:rPr>
            <w:rStyle w:val="Hyperlink"/>
          </w:rPr>
          <w:t>http://www.copyright.gov/circs/circ1.pdf</w:t>
        </w:r>
      </w:hyperlink>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line="480" w:lineRule="auto"/>
        <w:rPr>
          <w:rFonts w:ascii="Arial" w:eastAsia="Arial" w:hAnsi="Arial"/>
        </w:rPr>
      </w:pPr>
      <w:r>
        <w:rPr>
          <w:rFonts w:ascii="Arial" w:eastAsia="Arial" w:hAnsi="Arial"/>
        </w:rPr>
        <w:t xml:space="preserve"> </w:t>
      </w: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p>
    <w:p w:rsidR="009E25AE" w:rsidRDefault="009E25AE" w:rsidP="009E25A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Arial" w:eastAsia="Arial" w:hAnsi="Arial"/>
        </w:rPr>
      </w:pPr>
    </w:p>
    <w:p w:rsidR="00D10B4C" w:rsidRPr="00580D27" w:rsidRDefault="00D10B4C" w:rsidP="009E25AE">
      <w:pPr>
        <w:pStyle w:val="APAHeader"/>
        <w:rPr>
          <w:rFonts w:ascii="Arial" w:hAnsi="Arial" w:cs="Arial"/>
        </w:rPr>
      </w:pPr>
    </w:p>
    <w:p w:rsidR="00F34C3D" w:rsidRDefault="00F34C3D" w:rsidP="002F05E5">
      <w:pPr>
        <w:pStyle w:val="APA"/>
      </w:pPr>
    </w:p>
    <w:p w:rsidR="00D10B4C" w:rsidRPr="002F05E5" w:rsidRDefault="00D10B4C" w:rsidP="002F05E5">
      <w:pPr>
        <w:pStyle w:val="APA"/>
      </w:pPr>
    </w:p>
    <w:sectPr w:rsidR="00D10B4C" w:rsidRPr="002F05E5" w:rsidSect="002F05E5">
      <w:type w:val="continuous"/>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5E5" w:rsidRDefault="002F05E5">
      <w:r>
        <w:separator/>
      </w:r>
    </w:p>
  </w:endnote>
  <w:endnote w:type="continuationSeparator" w:id="0">
    <w:p w:rsidR="002F05E5" w:rsidRDefault="002F05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5E5" w:rsidRDefault="002F05E5">
      <w:r>
        <w:separator/>
      </w:r>
    </w:p>
  </w:footnote>
  <w:footnote w:type="continuationSeparator" w:id="0">
    <w:p w:rsidR="002F05E5" w:rsidRDefault="002F05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618"/>
      <w:gridCol w:w="958"/>
    </w:tblGrid>
    <w:tr w:rsidR="002F05E5" w:rsidTr="002F05E5">
      <w:tblPrEx>
        <w:tblCellMar>
          <w:top w:w="0" w:type="dxa"/>
          <w:bottom w:w="0" w:type="dxa"/>
        </w:tblCellMar>
      </w:tblPrEx>
      <w:tc>
        <w:tcPr>
          <w:tcW w:w="4500" w:type="pct"/>
          <w:shd w:val="clear" w:color="auto" w:fill="auto"/>
        </w:tcPr>
        <w:p w:rsidR="002F05E5" w:rsidRPr="002F05E5" w:rsidRDefault="009D4C93" w:rsidP="002F05E5">
          <w:pPr>
            <w:pStyle w:val="Header"/>
          </w:pPr>
          <w:r>
            <w:rPr>
              <w:rFonts w:ascii="Arial" w:eastAsia="Arial" w:hAnsi="Arial"/>
            </w:rPr>
            <w:t>Copyright and Classroom Implications</w:t>
          </w:r>
          <w:r>
            <w:rPr>
              <w:rFonts w:ascii="Arial" w:eastAsia="Arial" w:hAnsi="Arial"/>
              <w:b/>
              <w:color w:val="0000FF"/>
            </w:rPr>
            <w:t xml:space="preserve">            </w:t>
          </w:r>
          <w:r w:rsidR="00D10B4C">
            <w:t>Adele For</w:t>
          </w:r>
          <w:r>
            <w:t xml:space="preserve">d                         </w:t>
          </w:r>
          <w:r w:rsidR="00D10B4C">
            <w:t xml:space="preserve">     EDLD 5306 #16</w:t>
          </w:r>
        </w:p>
      </w:tc>
      <w:tc>
        <w:tcPr>
          <w:tcW w:w="2500" w:type="pct"/>
          <w:shd w:val="clear" w:color="auto" w:fill="auto"/>
        </w:tcPr>
        <w:p w:rsidR="002F05E5" w:rsidRDefault="002F05E5" w:rsidP="002F05E5">
          <w:pPr>
            <w:pStyle w:val="Header"/>
            <w:jc w:val="right"/>
          </w:pPr>
          <w:r>
            <w:t xml:space="preserve"> </w:t>
          </w:r>
          <w:fldSimple w:instr=" PAGE  \* MERGEFORMAT ">
            <w:r w:rsidR="00FB7FC2">
              <w:rPr>
                <w:noProof/>
              </w:rPr>
              <w:t>5</w:t>
            </w:r>
          </w:fldSimple>
        </w:p>
        <w:p w:rsidR="002F05E5" w:rsidRDefault="002F05E5" w:rsidP="002F05E5">
          <w:pPr>
            <w:pStyle w:val="Header"/>
          </w:pPr>
        </w:p>
      </w:tc>
    </w:tr>
  </w:tbl>
  <w:p w:rsidR="002F05E5" w:rsidRPr="002F05E5" w:rsidRDefault="002F05E5" w:rsidP="002F05E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000"/>
    </w:tblPr>
    <w:tblGrid>
      <w:gridCol w:w="8618"/>
      <w:gridCol w:w="958"/>
    </w:tblGrid>
    <w:tr w:rsidR="002F05E5" w:rsidTr="002F05E5">
      <w:tblPrEx>
        <w:tblCellMar>
          <w:top w:w="0" w:type="dxa"/>
          <w:bottom w:w="0" w:type="dxa"/>
        </w:tblCellMar>
      </w:tblPrEx>
      <w:tc>
        <w:tcPr>
          <w:tcW w:w="4500" w:type="pct"/>
          <w:shd w:val="clear" w:color="auto" w:fill="auto"/>
        </w:tcPr>
        <w:p w:rsidR="002F05E5" w:rsidRPr="002F05E5" w:rsidRDefault="002F05E5" w:rsidP="002F05E5">
          <w:pPr>
            <w:pStyle w:val="Header"/>
          </w:pPr>
          <w:bookmarkStart w:id="3" w:name="bkTitleRunningHead"/>
          <w:r w:rsidRPr="002F05E5">
            <w:t xml:space="preserve">Running head: </w:t>
          </w:r>
          <w:r w:rsidR="009D4C93">
            <w:rPr>
              <w:rFonts w:ascii="Arial" w:eastAsia="Arial" w:hAnsi="Arial"/>
            </w:rPr>
            <w:t>Copyright and Classroom Implications</w:t>
          </w:r>
          <w:bookmarkEnd w:id="3"/>
        </w:p>
      </w:tc>
      <w:tc>
        <w:tcPr>
          <w:tcW w:w="2500" w:type="pct"/>
          <w:shd w:val="clear" w:color="auto" w:fill="auto"/>
        </w:tcPr>
        <w:p w:rsidR="002F05E5" w:rsidRDefault="002F05E5" w:rsidP="002F05E5">
          <w:pPr>
            <w:pStyle w:val="Header"/>
            <w:jc w:val="right"/>
          </w:pPr>
          <w:r>
            <w:t xml:space="preserve"> </w:t>
          </w:r>
          <w:fldSimple w:instr=" PAGE  \* MERGEFORMAT ">
            <w:r w:rsidR="00FB7FC2">
              <w:rPr>
                <w:noProof/>
              </w:rPr>
              <w:t>1</w:t>
            </w:r>
          </w:fldSimple>
        </w:p>
        <w:p w:rsidR="002F05E5" w:rsidRDefault="002F05E5" w:rsidP="002F05E5">
          <w:pPr>
            <w:pStyle w:val="Header"/>
          </w:pPr>
        </w:p>
      </w:tc>
    </w:tr>
  </w:tbl>
  <w:p w:rsidR="002F05E5" w:rsidRPr="002F05E5" w:rsidRDefault="002F05E5" w:rsidP="002F05E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lvl w:ilvl="0">
      <w:start w:val="1"/>
      <w:numFmt w:val="decimal"/>
      <w:lvlText w:val="%1."/>
      <w:lvlJc w:val="left"/>
      <w:pPr>
        <w:tabs>
          <w:tab w:val="num" w:pos="1440"/>
        </w:tabs>
        <w:ind w:left="1440" w:hanging="360"/>
      </w:pPr>
    </w:lvl>
  </w:abstractNum>
  <w:abstractNum w:abstractNumId="1">
    <w:nsid w:val="128B14A1"/>
    <w:multiLevelType w:val="hybridMultilevel"/>
    <w:tmpl w:val="1232634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oNotTrackMoves/>
  <w:defaultTabStop w:val="720"/>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Abstract" w:val="0"/>
    <w:docVar w:name="OpenYesNo" w:val="0"/>
  </w:docVars>
  <w:rsids>
    <w:rsidRoot w:val="00D10B4C"/>
    <w:rsid w:val="00002375"/>
    <w:rsid w:val="0000410F"/>
    <w:rsid w:val="000168B9"/>
    <w:rsid w:val="00017428"/>
    <w:rsid w:val="000368E9"/>
    <w:rsid w:val="00042CC7"/>
    <w:rsid w:val="000433EA"/>
    <w:rsid w:val="00057F4D"/>
    <w:rsid w:val="00062C26"/>
    <w:rsid w:val="000673A4"/>
    <w:rsid w:val="00076564"/>
    <w:rsid w:val="000A5A6A"/>
    <w:rsid w:val="000D203E"/>
    <w:rsid w:val="000D4BC7"/>
    <w:rsid w:val="000F2663"/>
    <w:rsid w:val="00121CDD"/>
    <w:rsid w:val="001320D9"/>
    <w:rsid w:val="001332DE"/>
    <w:rsid w:val="001441CA"/>
    <w:rsid w:val="001451FE"/>
    <w:rsid w:val="0017347F"/>
    <w:rsid w:val="001828A2"/>
    <w:rsid w:val="00192AE3"/>
    <w:rsid w:val="001947D0"/>
    <w:rsid w:val="001A25D8"/>
    <w:rsid w:val="001A34FE"/>
    <w:rsid w:val="001A5834"/>
    <w:rsid w:val="001C643E"/>
    <w:rsid w:val="001C79D5"/>
    <w:rsid w:val="001E28C7"/>
    <w:rsid w:val="001F61E6"/>
    <w:rsid w:val="0020281F"/>
    <w:rsid w:val="002106D8"/>
    <w:rsid w:val="00220408"/>
    <w:rsid w:val="0025583E"/>
    <w:rsid w:val="0026387F"/>
    <w:rsid w:val="002673F9"/>
    <w:rsid w:val="00276B3F"/>
    <w:rsid w:val="00290C3C"/>
    <w:rsid w:val="00296FE6"/>
    <w:rsid w:val="002A2C6F"/>
    <w:rsid w:val="002D0B13"/>
    <w:rsid w:val="002E21B1"/>
    <w:rsid w:val="002F05E5"/>
    <w:rsid w:val="002F507B"/>
    <w:rsid w:val="0031289F"/>
    <w:rsid w:val="00327113"/>
    <w:rsid w:val="00334E69"/>
    <w:rsid w:val="00343F42"/>
    <w:rsid w:val="00353F47"/>
    <w:rsid w:val="003602B1"/>
    <w:rsid w:val="00360AA0"/>
    <w:rsid w:val="00362413"/>
    <w:rsid w:val="003709A6"/>
    <w:rsid w:val="0037240A"/>
    <w:rsid w:val="00372DA2"/>
    <w:rsid w:val="003759BC"/>
    <w:rsid w:val="00387815"/>
    <w:rsid w:val="00394884"/>
    <w:rsid w:val="003966B3"/>
    <w:rsid w:val="003A09A9"/>
    <w:rsid w:val="003B3913"/>
    <w:rsid w:val="003C0F7A"/>
    <w:rsid w:val="003C3B1D"/>
    <w:rsid w:val="003C6A10"/>
    <w:rsid w:val="003D0564"/>
    <w:rsid w:val="003D6329"/>
    <w:rsid w:val="003E1812"/>
    <w:rsid w:val="003E79AB"/>
    <w:rsid w:val="00431BDA"/>
    <w:rsid w:val="00480108"/>
    <w:rsid w:val="004933B7"/>
    <w:rsid w:val="004B0EC7"/>
    <w:rsid w:val="004D446B"/>
    <w:rsid w:val="004F28EE"/>
    <w:rsid w:val="004F7B75"/>
    <w:rsid w:val="00527090"/>
    <w:rsid w:val="00552D67"/>
    <w:rsid w:val="00595228"/>
    <w:rsid w:val="00596D98"/>
    <w:rsid w:val="005F2E7E"/>
    <w:rsid w:val="00602CC5"/>
    <w:rsid w:val="00604B02"/>
    <w:rsid w:val="0060546D"/>
    <w:rsid w:val="006559A3"/>
    <w:rsid w:val="00662178"/>
    <w:rsid w:val="006B099A"/>
    <w:rsid w:val="006B7334"/>
    <w:rsid w:val="006C40E2"/>
    <w:rsid w:val="006C4BF6"/>
    <w:rsid w:val="006D5770"/>
    <w:rsid w:val="006E6543"/>
    <w:rsid w:val="00716DA5"/>
    <w:rsid w:val="0074212B"/>
    <w:rsid w:val="00745BD9"/>
    <w:rsid w:val="00755F1D"/>
    <w:rsid w:val="00772808"/>
    <w:rsid w:val="007925D6"/>
    <w:rsid w:val="007A2FFD"/>
    <w:rsid w:val="007A3263"/>
    <w:rsid w:val="007B55DF"/>
    <w:rsid w:val="007B5A47"/>
    <w:rsid w:val="007C18B1"/>
    <w:rsid w:val="007D772A"/>
    <w:rsid w:val="007F34DD"/>
    <w:rsid w:val="007F50D5"/>
    <w:rsid w:val="008213FF"/>
    <w:rsid w:val="00824C5E"/>
    <w:rsid w:val="0083233D"/>
    <w:rsid w:val="00835FC8"/>
    <w:rsid w:val="008657EE"/>
    <w:rsid w:val="00872A15"/>
    <w:rsid w:val="0087533B"/>
    <w:rsid w:val="008A0E27"/>
    <w:rsid w:val="008B2432"/>
    <w:rsid w:val="008B625A"/>
    <w:rsid w:val="008C5129"/>
    <w:rsid w:val="008F69A0"/>
    <w:rsid w:val="00912675"/>
    <w:rsid w:val="00917C5A"/>
    <w:rsid w:val="00943B63"/>
    <w:rsid w:val="00976ACC"/>
    <w:rsid w:val="009774F1"/>
    <w:rsid w:val="00980F71"/>
    <w:rsid w:val="00991607"/>
    <w:rsid w:val="0099735D"/>
    <w:rsid w:val="009C5992"/>
    <w:rsid w:val="009D4C93"/>
    <w:rsid w:val="009E25AE"/>
    <w:rsid w:val="00A0014B"/>
    <w:rsid w:val="00A0621A"/>
    <w:rsid w:val="00A21625"/>
    <w:rsid w:val="00A21BDD"/>
    <w:rsid w:val="00A26D16"/>
    <w:rsid w:val="00A3303C"/>
    <w:rsid w:val="00A33C5B"/>
    <w:rsid w:val="00A4260D"/>
    <w:rsid w:val="00A429F7"/>
    <w:rsid w:val="00A51503"/>
    <w:rsid w:val="00A63F64"/>
    <w:rsid w:val="00A74E24"/>
    <w:rsid w:val="00A86498"/>
    <w:rsid w:val="00A86D24"/>
    <w:rsid w:val="00AA0083"/>
    <w:rsid w:val="00AC4703"/>
    <w:rsid w:val="00AD6BFE"/>
    <w:rsid w:val="00B0181F"/>
    <w:rsid w:val="00B247EB"/>
    <w:rsid w:val="00B316B4"/>
    <w:rsid w:val="00B36297"/>
    <w:rsid w:val="00B603EE"/>
    <w:rsid w:val="00B615C4"/>
    <w:rsid w:val="00B85F0E"/>
    <w:rsid w:val="00B92F1D"/>
    <w:rsid w:val="00BC4EBB"/>
    <w:rsid w:val="00BC4F75"/>
    <w:rsid w:val="00BD70E3"/>
    <w:rsid w:val="00BE30F2"/>
    <w:rsid w:val="00BE68D3"/>
    <w:rsid w:val="00BE79D7"/>
    <w:rsid w:val="00C1161A"/>
    <w:rsid w:val="00C11D24"/>
    <w:rsid w:val="00C14A2A"/>
    <w:rsid w:val="00C1658B"/>
    <w:rsid w:val="00C17EAC"/>
    <w:rsid w:val="00C2578F"/>
    <w:rsid w:val="00C37025"/>
    <w:rsid w:val="00C8128A"/>
    <w:rsid w:val="00C86DF0"/>
    <w:rsid w:val="00CA0525"/>
    <w:rsid w:val="00CC16B4"/>
    <w:rsid w:val="00CC1F52"/>
    <w:rsid w:val="00CD7E33"/>
    <w:rsid w:val="00CE0090"/>
    <w:rsid w:val="00CE5503"/>
    <w:rsid w:val="00CF30BF"/>
    <w:rsid w:val="00D10B4C"/>
    <w:rsid w:val="00D13A94"/>
    <w:rsid w:val="00D14987"/>
    <w:rsid w:val="00D15C09"/>
    <w:rsid w:val="00D31F88"/>
    <w:rsid w:val="00D44548"/>
    <w:rsid w:val="00D52003"/>
    <w:rsid w:val="00D53574"/>
    <w:rsid w:val="00D549D9"/>
    <w:rsid w:val="00D77DD5"/>
    <w:rsid w:val="00D87D5B"/>
    <w:rsid w:val="00DA2CE2"/>
    <w:rsid w:val="00DA4E03"/>
    <w:rsid w:val="00DA5BE0"/>
    <w:rsid w:val="00DB0499"/>
    <w:rsid w:val="00DC0246"/>
    <w:rsid w:val="00DC347C"/>
    <w:rsid w:val="00DC4233"/>
    <w:rsid w:val="00DE49E5"/>
    <w:rsid w:val="00DF4A20"/>
    <w:rsid w:val="00E2754D"/>
    <w:rsid w:val="00E34B45"/>
    <w:rsid w:val="00E369DC"/>
    <w:rsid w:val="00E53E40"/>
    <w:rsid w:val="00E634CA"/>
    <w:rsid w:val="00E81A2F"/>
    <w:rsid w:val="00EB2C38"/>
    <w:rsid w:val="00EB6196"/>
    <w:rsid w:val="00EC1BBA"/>
    <w:rsid w:val="00EC28A7"/>
    <w:rsid w:val="00EE3236"/>
    <w:rsid w:val="00EF15BA"/>
    <w:rsid w:val="00EF473B"/>
    <w:rsid w:val="00F0548D"/>
    <w:rsid w:val="00F23B13"/>
    <w:rsid w:val="00F34C3D"/>
    <w:rsid w:val="00F42BB9"/>
    <w:rsid w:val="00F62B52"/>
    <w:rsid w:val="00F65E88"/>
    <w:rsid w:val="00F72369"/>
    <w:rsid w:val="00F7629E"/>
    <w:rsid w:val="00F80F9E"/>
    <w:rsid w:val="00F96984"/>
    <w:rsid w:val="00F97852"/>
    <w:rsid w:val="00FA7B51"/>
    <w:rsid w:val="00FB103B"/>
    <w:rsid w:val="00FB25BF"/>
    <w:rsid w:val="00FB3161"/>
    <w:rsid w:val="00FB4535"/>
    <w:rsid w:val="00FB7FC2"/>
    <w:rsid w:val="00FF4E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0B4C"/>
    <w:pPr>
      <w:spacing w:after="200" w:line="276" w:lineRule="auto"/>
    </w:pPr>
    <w:rPr>
      <w:rFonts w:ascii="Calibri" w:eastAsia="Calibri" w:hAnsi="Calibri"/>
      <w:sz w:val="22"/>
      <w:szCs w:val="22"/>
    </w:rPr>
  </w:style>
  <w:style w:type="character" w:default="1" w:styleId="DefaultParagraphFont">
    <w:name w:val="Default Paragraph Font"/>
    <w:semiHidden/>
    <w:rsid w:val="009774F1"/>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rsid w:val="009774F1"/>
  </w:style>
  <w:style w:type="paragraph" w:styleId="BodyText">
    <w:name w:val="Body Text"/>
    <w:basedOn w:val="Normal"/>
    <w:rsid w:val="00DE49E5"/>
    <w:pPr>
      <w:overflowPunct w:val="0"/>
      <w:autoSpaceDE w:val="0"/>
      <w:autoSpaceDN w:val="0"/>
      <w:adjustRightInd w:val="0"/>
      <w:spacing w:after="120"/>
      <w:textAlignment w:val="baseline"/>
    </w:pPr>
    <w:rPr>
      <w:szCs w:val="20"/>
    </w:rPr>
  </w:style>
  <w:style w:type="paragraph" w:customStyle="1" w:styleId="APA">
    <w:name w:val="APA"/>
    <w:basedOn w:val="BodyText"/>
    <w:rsid w:val="009774F1"/>
    <w:pPr>
      <w:spacing w:after="0" w:line="480" w:lineRule="auto"/>
      <w:ind w:firstLine="720"/>
    </w:pPr>
    <w:rPr>
      <w:sz w:val="24"/>
    </w:rPr>
  </w:style>
  <w:style w:type="paragraph" w:customStyle="1" w:styleId="APAAbstract">
    <w:name w:val="APA Abstract"/>
    <w:basedOn w:val="APA"/>
    <w:rsid w:val="009774F1"/>
    <w:pPr>
      <w:ind w:firstLine="0"/>
    </w:pPr>
  </w:style>
  <w:style w:type="paragraph" w:customStyle="1" w:styleId="APAHeader">
    <w:name w:val="APA Header"/>
    <w:basedOn w:val="APA"/>
    <w:next w:val="APA"/>
    <w:rsid w:val="009774F1"/>
    <w:pPr>
      <w:ind w:firstLine="0"/>
      <w:jc w:val="center"/>
    </w:pPr>
  </w:style>
  <w:style w:type="paragraph" w:customStyle="1" w:styleId="APAPageHeading">
    <w:name w:val="APA Page Heading"/>
    <w:basedOn w:val="APAHeader"/>
    <w:rsid w:val="009774F1"/>
    <w:pPr>
      <w:jc w:val="both"/>
    </w:pPr>
  </w:style>
  <w:style w:type="paragraph" w:customStyle="1" w:styleId="APAAbstractTitle">
    <w:name w:val="APA Abstract Title"/>
    <w:basedOn w:val="APAPageHeading"/>
    <w:rsid w:val="00220408"/>
    <w:pPr>
      <w:jc w:val="center"/>
    </w:pPr>
  </w:style>
  <w:style w:type="paragraph" w:customStyle="1" w:styleId="APABlockQuote1stpara">
    <w:name w:val="APA Block Quote 1st para"/>
    <w:basedOn w:val="APA"/>
    <w:next w:val="Normal"/>
    <w:rsid w:val="009774F1"/>
    <w:pPr>
      <w:ind w:left="720" w:firstLine="0"/>
    </w:pPr>
  </w:style>
  <w:style w:type="paragraph" w:customStyle="1" w:styleId="APABlockQuoteSubsequentPara">
    <w:name w:val="APA Block Quote Subsequent Para"/>
    <w:basedOn w:val="APA"/>
    <w:rsid w:val="009774F1"/>
    <w:pPr>
      <w:ind w:left="720"/>
    </w:pPr>
  </w:style>
  <w:style w:type="paragraph" w:customStyle="1" w:styleId="APAHeading2">
    <w:name w:val="APA Heading 2"/>
    <w:basedOn w:val="APAHeader"/>
    <w:next w:val="APA"/>
    <w:rsid w:val="009774F1"/>
    <w:rPr>
      <w:i/>
    </w:rPr>
  </w:style>
  <w:style w:type="paragraph" w:customStyle="1" w:styleId="APAHeading3">
    <w:name w:val="APA Heading 3"/>
    <w:basedOn w:val="APAHeader"/>
    <w:next w:val="APA"/>
    <w:rsid w:val="009774F1"/>
    <w:pPr>
      <w:jc w:val="left"/>
    </w:pPr>
    <w:rPr>
      <w:i/>
    </w:rPr>
  </w:style>
  <w:style w:type="paragraph" w:customStyle="1" w:styleId="APAHeading4">
    <w:name w:val="APA Heading 4"/>
    <w:basedOn w:val="APAHeader"/>
    <w:next w:val="APA"/>
    <w:rsid w:val="009774F1"/>
    <w:pPr>
      <w:ind w:firstLine="720"/>
      <w:jc w:val="left"/>
    </w:pPr>
    <w:rPr>
      <w:i/>
    </w:rPr>
  </w:style>
  <w:style w:type="paragraph" w:customStyle="1" w:styleId="APAHeading5">
    <w:name w:val="APA Heading 5"/>
    <w:basedOn w:val="APAHeader"/>
    <w:next w:val="APA"/>
    <w:rsid w:val="009774F1"/>
    <w:rPr>
      <w:caps/>
    </w:rPr>
  </w:style>
  <w:style w:type="paragraph" w:customStyle="1" w:styleId="APAReference">
    <w:name w:val="APA Reference"/>
    <w:basedOn w:val="APA"/>
    <w:rsid w:val="009774F1"/>
    <w:pPr>
      <w:ind w:left="720" w:hanging="720"/>
    </w:pPr>
  </w:style>
  <w:style w:type="paragraph" w:customStyle="1" w:styleId="APARunningHead">
    <w:name w:val="APA Running Head"/>
    <w:basedOn w:val="Normal"/>
    <w:rsid w:val="009774F1"/>
    <w:pPr>
      <w:overflowPunct w:val="0"/>
      <w:autoSpaceDE w:val="0"/>
      <w:autoSpaceDN w:val="0"/>
      <w:adjustRightInd w:val="0"/>
      <w:spacing w:line="480" w:lineRule="auto"/>
      <w:textAlignment w:val="baseline"/>
    </w:pPr>
    <w:rPr>
      <w:szCs w:val="20"/>
    </w:rPr>
  </w:style>
  <w:style w:type="paragraph" w:styleId="Footer">
    <w:name w:val="footer"/>
    <w:basedOn w:val="Normal"/>
    <w:rsid w:val="00DE49E5"/>
    <w:pPr>
      <w:tabs>
        <w:tab w:val="center" w:pos="4320"/>
        <w:tab w:val="right" w:pos="8640"/>
      </w:tabs>
      <w:overflowPunct w:val="0"/>
      <w:autoSpaceDE w:val="0"/>
      <w:autoSpaceDN w:val="0"/>
      <w:adjustRightInd w:val="0"/>
      <w:textAlignment w:val="baseline"/>
    </w:pPr>
    <w:rPr>
      <w:szCs w:val="20"/>
    </w:rPr>
  </w:style>
  <w:style w:type="paragraph" w:styleId="Header">
    <w:name w:val="header"/>
    <w:basedOn w:val="Normal"/>
    <w:rsid w:val="00DE49E5"/>
    <w:pPr>
      <w:tabs>
        <w:tab w:val="center" w:pos="4320"/>
        <w:tab w:val="right" w:pos="8640"/>
      </w:tabs>
      <w:overflowPunct w:val="0"/>
      <w:autoSpaceDE w:val="0"/>
      <w:autoSpaceDN w:val="0"/>
      <w:adjustRightInd w:val="0"/>
      <w:textAlignment w:val="baseline"/>
    </w:pPr>
    <w:rPr>
      <w:szCs w:val="20"/>
    </w:rPr>
  </w:style>
  <w:style w:type="character" w:styleId="PageNumber">
    <w:name w:val="page number"/>
    <w:basedOn w:val="DefaultParagraphFont"/>
    <w:rsid w:val="009774F1"/>
  </w:style>
  <w:style w:type="character" w:styleId="Hyperlink">
    <w:name w:val="Hyperlink"/>
    <w:basedOn w:val="DefaultParagraphFont"/>
    <w:uiPriority w:val="99"/>
    <w:unhideWhenUsed/>
    <w:rsid w:val="00D10B4C"/>
    <w:rPr>
      <w:color w:val="0000FF"/>
      <w:u w:val="single"/>
    </w:rPr>
  </w:style>
  <w:style w:type="paragraph" w:styleId="NormalWeb">
    <w:name w:val="Normal (Web)"/>
    <w:basedOn w:val="Normal"/>
    <w:unhideWhenUsed/>
    <w:rsid w:val="00D10B4C"/>
    <w:pPr>
      <w:spacing w:before="100" w:beforeAutospacing="1" w:after="100" w:afterAutospacing="1" w:line="240" w:lineRule="auto"/>
    </w:pPr>
    <w:rPr>
      <w:rFonts w:ascii="Times New Roman" w:eastAsia="Times New Roman" w:hAnsi="Times New Roman"/>
      <w:sz w:val="24"/>
      <w:szCs w:val="24"/>
    </w:rPr>
  </w:style>
  <w:style w:type="paragraph" w:customStyle="1" w:styleId="Default">
    <w:name w:val="Default"/>
    <w:rsid w:val="00D10B4C"/>
    <w:pPr>
      <w:autoSpaceDE w:val="0"/>
      <w:autoSpaceDN w:val="0"/>
      <w:adjustRightInd w:val="0"/>
    </w:pPr>
    <w:rPr>
      <w:rFonts w:ascii="Arial" w:eastAsia="Calibri"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siia.net/piracy"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halldavidson.net"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pyright.gov/circs/circ1.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techlearning.com" TargetMode="External"/><Relationship Id="rId5" Type="http://schemas.openxmlformats.org/officeDocument/2006/relationships/footnotes" Target="footnotes.xml"/><Relationship Id="rId15" Type="http://schemas.openxmlformats.org/officeDocument/2006/relationships/hyperlink" Target="http://www.PlayItCyberSafe.com" TargetMode="External"/><Relationship Id="rId10" Type="http://schemas.openxmlformats.org/officeDocument/2006/relationships/hyperlink" Target="http://www.contrib.andrew.cmu.edu/~elsaw/" TargetMode="External"/><Relationship Id="rId4" Type="http://schemas.openxmlformats.org/officeDocument/2006/relationships/webSettings" Target="webSettings.xml"/><Relationship Id="rId9" Type="http://schemas.openxmlformats.org/officeDocument/2006/relationships/image" Target="media/image1.wmf"/><Relationship Id="rId14" Type="http://schemas.openxmlformats.org/officeDocument/2006/relationships/hyperlink" Target="http://www.copyright.gov/"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ele\AppData\Roaming\Riverpoint%20Writer\Riverpoin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Riverpoint</Template>
  <TotalTime>26</TotalTime>
  <Pages>5</Pages>
  <Words>710</Words>
  <Characters>4505</Characters>
  <Application>Microsoft Office Word</Application>
  <DocSecurity>0</DocSecurity>
  <Lines>750</Lines>
  <Paragraphs>372</Paragraphs>
  <ScaleCrop>false</ScaleCrop>
  <HeadingPairs>
    <vt:vector size="2" baseType="variant">
      <vt:variant>
        <vt:lpstr>Title</vt:lpstr>
      </vt:variant>
      <vt:variant>
        <vt:i4>1</vt:i4>
      </vt:variant>
    </vt:vector>
  </HeadingPairs>
  <TitlesOfParts>
    <vt:vector size="1" baseType="lpstr">
      <vt:lpstr>Copyright and You</vt:lpstr>
    </vt:vector>
  </TitlesOfParts>
  <Company>Apollogroup</Company>
  <LinksUpToDate>false</LinksUpToDate>
  <CharactersWithSpaces>4843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Copyright and You</dc:title>
  <dc:subject>Paper Formatter</dc:subject>
  <dc:creator>Adele Ford</dc:creator>
  <cp:lastModifiedBy>Adele</cp:lastModifiedBy>
  <cp:revision>8</cp:revision>
  <dcterms:created xsi:type="dcterms:W3CDTF">2010-10-31T21:10:00Z</dcterms:created>
  <dcterms:modified xsi:type="dcterms:W3CDTF">2010-10-31T21:38:00Z</dcterms:modified>
  <cp:category>School Papers</cp:category>
</cp:coreProperties>
</file>